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23" w:rsidRPr="00D86E23" w:rsidRDefault="00D86E23" w:rsidP="00D86E23">
      <w:pPr>
        <w:pageBreakBefore/>
        <w:shd w:val="clear" w:color="auto" w:fill="FFFFFF"/>
        <w:suppressAutoHyphens w:val="0"/>
        <w:spacing w:line="360" w:lineRule="auto"/>
        <w:ind w:firstLine="709"/>
        <w:jc w:val="center"/>
      </w:pPr>
      <w:bookmarkStart w:id="0" w:name="_GoBack"/>
      <w:r w:rsidRPr="00D86E23">
        <w:rPr>
          <w:b/>
          <w:lang w:eastAsia="ru-RU"/>
        </w:rPr>
        <w:t>Кадастровая палата по Челябинской области оказывает новые виды услуг</w:t>
      </w:r>
    </w:p>
    <w:bookmarkEnd w:id="0"/>
    <w:p w:rsidR="00D86E23" w:rsidRDefault="00D86E23" w:rsidP="00D86E23">
      <w:pPr>
        <w:shd w:val="clear" w:color="auto" w:fill="FFFFFF"/>
        <w:suppressAutoHyphens w:val="0"/>
        <w:spacing w:line="360" w:lineRule="auto"/>
        <w:ind w:firstLine="709"/>
        <w:jc w:val="both"/>
        <w:rPr>
          <w:b/>
          <w:lang w:eastAsia="ru-RU"/>
        </w:rPr>
      </w:pPr>
    </w:p>
    <w:p w:rsidR="00D86E23" w:rsidRDefault="00D86E23" w:rsidP="00D86E23">
      <w:pPr>
        <w:shd w:val="clear" w:color="auto" w:fill="FFFFFF"/>
        <w:suppressAutoHyphens w:val="0"/>
        <w:spacing w:line="276" w:lineRule="auto"/>
        <w:ind w:firstLine="709"/>
        <w:jc w:val="both"/>
      </w:pPr>
      <w:r>
        <w:rPr>
          <w:lang w:eastAsia="ru-RU"/>
        </w:rPr>
        <w:t xml:space="preserve">Филиал Федеральной кадастровой палаты </w:t>
      </w:r>
      <w:proofErr w:type="spellStart"/>
      <w:r>
        <w:rPr>
          <w:lang w:eastAsia="ru-RU"/>
        </w:rPr>
        <w:t>Росреестра</w:t>
      </w:r>
      <w:proofErr w:type="spellEnd"/>
      <w:r>
        <w:rPr>
          <w:lang w:eastAsia="ru-RU"/>
        </w:rPr>
        <w:t xml:space="preserve"> по Челябинской области с июля 2017 года приступил к новым видам деятельности. Это связано с внесением изменений в Устав Федеральной кадастровой палаты, в </w:t>
      </w:r>
      <w:proofErr w:type="gramStart"/>
      <w:r>
        <w:rPr>
          <w:lang w:eastAsia="ru-RU"/>
        </w:rPr>
        <w:t>связи</w:t>
      </w:r>
      <w:proofErr w:type="gramEnd"/>
      <w:r>
        <w:rPr>
          <w:lang w:eastAsia="ru-RU"/>
        </w:rPr>
        <w:t xml:space="preserve"> с чем за учреждением закреплены новые функции, позволяющие заниматься дополнительными видами деятельности.</w:t>
      </w:r>
    </w:p>
    <w:p w:rsidR="00D86E23" w:rsidRDefault="00D86E23" w:rsidP="00D86E23">
      <w:pPr>
        <w:shd w:val="clear" w:color="auto" w:fill="FFFFFF"/>
        <w:suppressAutoHyphens w:val="0"/>
        <w:spacing w:line="276" w:lineRule="auto"/>
        <w:ind w:firstLine="709"/>
        <w:jc w:val="both"/>
      </w:pPr>
      <w:r>
        <w:rPr>
          <w:lang w:eastAsia="ru-RU"/>
        </w:rPr>
        <w:t>Перемены в основной деятельности Кадастровой палаты – это естественный шаг в развитии учетно-</w:t>
      </w:r>
      <w:proofErr w:type="spellStart"/>
      <w:r>
        <w:rPr>
          <w:lang w:eastAsia="ru-RU"/>
        </w:rPr>
        <w:t>регистрационой</w:t>
      </w:r>
      <w:proofErr w:type="spellEnd"/>
      <w:r>
        <w:rPr>
          <w:lang w:eastAsia="ru-RU"/>
        </w:rPr>
        <w:t xml:space="preserve"> системы России. Если раньше существовал орган регистрации прав (</w:t>
      </w:r>
      <w:proofErr w:type="spellStart"/>
      <w:r>
        <w:rPr>
          <w:lang w:eastAsia="ru-RU"/>
        </w:rPr>
        <w:t>Росреестр</w:t>
      </w:r>
      <w:proofErr w:type="spellEnd"/>
      <w:r>
        <w:rPr>
          <w:lang w:eastAsia="ru-RU"/>
        </w:rPr>
        <w:t xml:space="preserve">) и орган кадастрового учета (Кадастровая палата), то с вступлением в силу с января 2017 года Федерального закона о государственной регистрации недвижимости, функции кадастрового учета и регистрации прав сосредоточены в </w:t>
      </w:r>
      <w:proofErr w:type="spellStart"/>
      <w:r>
        <w:rPr>
          <w:lang w:eastAsia="ru-RU"/>
        </w:rPr>
        <w:t>Росреестре</w:t>
      </w:r>
      <w:proofErr w:type="spellEnd"/>
      <w:r>
        <w:rPr>
          <w:lang w:eastAsia="ru-RU"/>
        </w:rPr>
        <w:t>. Появилась единая учетно-регистрационная процедура и Единый реестр недвижимости. В логике таких изменений Кадастровой палате необходимо было сосредоточиться на новых направлениях деятельности.</w:t>
      </w:r>
    </w:p>
    <w:p w:rsidR="00D86E23" w:rsidRDefault="00D86E23" w:rsidP="00D86E23">
      <w:pPr>
        <w:shd w:val="clear" w:color="auto" w:fill="FFFFFF"/>
        <w:suppressAutoHyphens w:val="0"/>
        <w:spacing w:line="276" w:lineRule="auto"/>
        <w:ind w:firstLine="709"/>
        <w:jc w:val="both"/>
      </w:pPr>
      <w:r>
        <w:rPr>
          <w:lang w:eastAsia="ru-RU"/>
        </w:rPr>
        <w:t>На сегодняшний день к основным видам деятельности Кадастровой палаты добавлены полномочия по оказанию информационных, справочных, аналитических и консультационных услуг, выполнению землеустроительных работ и работ по подготовке и проверке документации, полученной в результате градостроительной деятельности, исправлению кадастровых (реестровых) ошибок, а также осуществлению кадастровых работ в отношении государственных и муниципальных объектов недвижимости.</w:t>
      </w:r>
    </w:p>
    <w:p w:rsidR="00D86E23" w:rsidRDefault="00D86E23" w:rsidP="00D86E23">
      <w:pPr>
        <w:shd w:val="clear" w:color="auto" w:fill="FFFFFF"/>
        <w:suppressAutoHyphens w:val="0"/>
        <w:spacing w:line="276" w:lineRule="auto"/>
        <w:ind w:firstLine="709"/>
        <w:jc w:val="both"/>
      </w:pPr>
      <w:r>
        <w:rPr>
          <w:lang w:eastAsia="ru-RU"/>
        </w:rPr>
        <w:t>Кроме того, Кадастровая палата может готовить описание местоположения границ зон с особыми условиями использования территорий, объектов культурного наследия, лесничеств, особо охраняемых природных территорий и других территорий с особым статусом. Выполнение данных работ позволит органам власти и местного самоуправления избежать нарушений законодательства при планировании развития территории.</w:t>
      </w:r>
    </w:p>
    <w:p w:rsidR="00D86E23" w:rsidRDefault="00D86E23" w:rsidP="00D86E23">
      <w:pPr>
        <w:shd w:val="clear" w:color="auto" w:fill="FFFFFF"/>
        <w:suppressAutoHyphens w:val="0"/>
        <w:spacing w:line="276" w:lineRule="auto"/>
        <w:ind w:firstLine="709"/>
        <w:jc w:val="both"/>
      </w:pPr>
      <w:r>
        <w:rPr>
          <w:lang w:eastAsia="ru-RU"/>
        </w:rPr>
        <w:t xml:space="preserve">При этом Кадастровая палата продолжает оказывать гражданам услуги в сфере оформления недвижимости, предоставлять сведения из Единого реестра недвижимости и выдавать сертификаты электронной подписи для получения государственных услуг </w:t>
      </w:r>
      <w:proofErr w:type="spellStart"/>
      <w:r>
        <w:rPr>
          <w:lang w:eastAsia="ru-RU"/>
        </w:rPr>
        <w:t>Росреестра</w:t>
      </w:r>
      <w:proofErr w:type="spellEnd"/>
      <w:r>
        <w:rPr>
          <w:lang w:eastAsia="ru-RU"/>
        </w:rPr>
        <w:t xml:space="preserve"> в электронном виде.</w:t>
      </w:r>
    </w:p>
    <w:p w:rsidR="00D86E23" w:rsidRDefault="00D86E23" w:rsidP="00D86E23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«Предлагая новые услуги </w:t>
      </w:r>
      <w:proofErr w:type="spellStart"/>
      <w:r>
        <w:rPr>
          <w:lang w:eastAsia="ru-RU"/>
        </w:rPr>
        <w:t>южноуральцам</w:t>
      </w:r>
      <w:proofErr w:type="spellEnd"/>
      <w:r>
        <w:rPr>
          <w:lang w:eastAsia="ru-RU"/>
        </w:rPr>
        <w:t xml:space="preserve">, Кадастровая палата по Челябинской области стремится к внесению в кадастр достоверных сведений, уточнению границ, нормализации земельно-имущественных отношений. Это важно для правильного формирования налоговой базы и недопущения имущественных споров между правообладателями. Таким образом, новый профиль деятельности должен дать дополнительный импульс развитию рынка недвижимости, как в нашем регионе, так и в целом по стране» – отмечает </w:t>
      </w:r>
      <w:proofErr w:type="spellStart"/>
      <w:r>
        <w:rPr>
          <w:lang w:eastAsia="ru-RU"/>
        </w:rPr>
        <w:t>и.о</w:t>
      </w:r>
      <w:proofErr w:type="spellEnd"/>
      <w:r>
        <w:rPr>
          <w:lang w:eastAsia="ru-RU"/>
        </w:rPr>
        <w:t xml:space="preserve">. директора Кадастровой палаты по Челябинской области Ирина Воронина.                        </w:t>
      </w:r>
    </w:p>
    <w:p w:rsidR="00D86E23" w:rsidRDefault="00D86E23" w:rsidP="00D86E23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</w:p>
    <w:p w:rsidR="00D86E23" w:rsidRDefault="00D86E23" w:rsidP="00D86E23">
      <w:pPr>
        <w:shd w:val="clear" w:color="auto" w:fill="FFFFFF"/>
        <w:suppressAutoHyphens w:val="0"/>
        <w:spacing w:line="276" w:lineRule="auto"/>
        <w:ind w:firstLine="709"/>
        <w:jc w:val="right"/>
      </w:pPr>
      <w:r>
        <w:rPr>
          <w:b/>
          <w:bCs/>
          <w:highlight w:val="white"/>
        </w:rPr>
        <w:t xml:space="preserve">Заместитель начальника территориального отдела № 4 </w:t>
      </w:r>
    </w:p>
    <w:p w:rsidR="00D86E23" w:rsidRDefault="00D86E23" w:rsidP="00D86E23">
      <w:pPr>
        <w:spacing w:line="276" w:lineRule="auto"/>
        <w:ind w:firstLine="729"/>
        <w:jc w:val="right"/>
      </w:pPr>
      <w:r>
        <w:rPr>
          <w:b/>
          <w:bCs/>
          <w:highlight w:val="white"/>
        </w:rPr>
        <w:t xml:space="preserve">филиала ФГБУ «ФКП </w:t>
      </w:r>
      <w:proofErr w:type="spellStart"/>
      <w:r>
        <w:rPr>
          <w:b/>
          <w:bCs/>
          <w:highlight w:val="white"/>
        </w:rPr>
        <w:t>Росреестра</w:t>
      </w:r>
      <w:proofErr w:type="spellEnd"/>
      <w:r>
        <w:rPr>
          <w:b/>
          <w:bCs/>
          <w:highlight w:val="white"/>
        </w:rPr>
        <w:t xml:space="preserve">» по Челябинской области </w:t>
      </w:r>
    </w:p>
    <w:p w:rsidR="00D86E23" w:rsidRDefault="00D86E23" w:rsidP="00D86E23">
      <w:pPr>
        <w:spacing w:line="276" w:lineRule="auto"/>
        <w:ind w:firstLine="729"/>
        <w:jc w:val="right"/>
      </w:pPr>
      <w:r>
        <w:rPr>
          <w:b/>
          <w:bCs/>
          <w:highlight w:val="white"/>
        </w:rPr>
        <w:t xml:space="preserve">Н.М. </w:t>
      </w:r>
      <w:proofErr w:type="spellStart"/>
      <w:r>
        <w:rPr>
          <w:b/>
          <w:bCs/>
          <w:highlight w:val="white"/>
        </w:rPr>
        <w:t>Киракосян</w:t>
      </w:r>
      <w:proofErr w:type="spellEnd"/>
    </w:p>
    <w:p w:rsidR="0056291E" w:rsidRDefault="0056291E" w:rsidP="00D86E23">
      <w:pPr>
        <w:spacing w:line="276" w:lineRule="auto"/>
        <w:jc w:val="right"/>
      </w:pPr>
    </w:p>
    <w:sectPr w:rsidR="0056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20"/>
    <w:rsid w:val="0056291E"/>
    <w:rsid w:val="00D86E23"/>
    <w:rsid w:val="00F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2017-11-21T05:33:00Z</dcterms:created>
  <dcterms:modified xsi:type="dcterms:W3CDTF">2017-11-21T05:34:00Z</dcterms:modified>
</cp:coreProperties>
</file>